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43" w:rsidRPr="00C85C43" w:rsidRDefault="00C85C43" w:rsidP="00BC6787">
      <w:pPr>
        <w:spacing w:after="0" w:line="240" w:lineRule="auto"/>
        <w:ind w:left="4536"/>
        <w:jc w:val="center"/>
        <w:rPr>
          <w:sz w:val="20"/>
          <w:szCs w:val="20"/>
          <w:lang w:val="uz-Cyrl-UZ"/>
        </w:rPr>
      </w:pPr>
      <w:bookmarkStart w:id="0" w:name="_GoBack"/>
      <w:bookmarkEnd w:id="0"/>
      <w:r w:rsidRPr="00C85C43">
        <w:rPr>
          <w:sz w:val="20"/>
          <w:szCs w:val="20"/>
          <w:lang w:val="uz-Cyrl-UZ"/>
        </w:rPr>
        <w:t xml:space="preserve">Истиқболли бошқарув кадрларини танлаб олиш бўйича “Тараққиёт” республика танловини ўтказишни ташкил этиш бўйича Республика комиссиясининг </w:t>
      </w:r>
    </w:p>
    <w:p w:rsidR="00C85C43" w:rsidRPr="00C85C43" w:rsidRDefault="00C85C43" w:rsidP="00BC6787">
      <w:pPr>
        <w:spacing w:after="0" w:line="240" w:lineRule="auto"/>
        <w:ind w:left="4678"/>
        <w:jc w:val="center"/>
        <w:rPr>
          <w:sz w:val="20"/>
          <w:szCs w:val="20"/>
          <w:lang w:val="uz-Cyrl-UZ"/>
        </w:rPr>
      </w:pPr>
      <w:r w:rsidRPr="00C85C43">
        <w:rPr>
          <w:sz w:val="20"/>
          <w:szCs w:val="20"/>
          <w:lang w:val="uz-Cyrl-UZ"/>
        </w:rPr>
        <w:t>2018 йилдаги 1</w:t>
      </w:r>
      <w:r w:rsidR="00344E68">
        <w:rPr>
          <w:sz w:val="20"/>
          <w:szCs w:val="20"/>
          <w:lang w:val="uz-Cyrl-UZ"/>
        </w:rPr>
        <w:t>7</w:t>
      </w:r>
      <w:r w:rsidRPr="00C85C43">
        <w:rPr>
          <w:sz w:val="20"/>
          <w:szCs w:val="20"/>
          <w:lang w:val="uz-Cyrl-UZ"/>
        </w:rPr>
        <w:t xml:space="preserve"> ноябрдаги 3-сон</w:t>
      </w:r>
    </w:p>
    <w:p w:rsidR="00F5113E" w:rsidRPr="00C85C43" w:rsidRDefault="00C85C43" w:rsidP="00BC6787">
      <w:pPr>
        <w:spacing w:after="0" w:line="240" w:lineRule="auto"/>
        <w:ind w:left="4678"/>
        <w:jc w:val="center"/>
        <w:rPr>
          <w:sz w:val="20"/>
          <w:szCs w:val="20"/>
          <w:lang w:val="uz-Cyrl-UZ"/>
        </w:rPr>
      </w:pPr>
      <w:r w:rsidRPr="00C85C43">
        <w:rPr>
          <w:sz w:val="20"/>
          <w:szCs w:val="20"/>
          <w:lang w:val="uz-Cyrl-UZ"/>
        </w:rPr>
        <w:t>мажлиси баёнига   -илова</w:t>
      </w:r>
    </w:p>
    <w:p w:rsidR="00BC1CC9" w:rsidRDefault="00BC1CC9" w:rsidP="00943059">
      <w:pPr>
        <w:spacing w:after="0"/>
        <w:rPr>
          <w:i/>
          <w:lang w:val="uz-Cyrl-UZ"/>
        </w:rPr>
      </w:pPr>
    </w:p>
    <w:p w:rsidR="00C85C43" w:rsidRDefault="00C85C43" w:rsidP="00943059">
      <w:pPr>
        <w:spacing w:after="0"/>
        <w:rPr>
          <w:i/>
          <w:lang w:val="uz-Cyrl-UZ"/>
        </w:rPr>
      </w:pPr>
    </w:p>
    <w:p w:rsidR="0035255F" w:rsidRPr="0035255F" w:rsidRDefault="00360088" w:rsidP="00F5113E">
      <w:pPr>
        <w:spacing w:after="0"/>
        <w:jc w:val="center"/>
        <w:rPr>
          <w:b/>
          <w:szCs w:val="28"/>
          <w:lang w:val="uz-Cyrl-UZ"/>
        </w:rPr>
      </w:pPr>
      <w:r w:rsidRPr="0035255F">
        <w:rPr>
          <w:b/>
          <w:szCs w:val="28"/>
          <w:lang w:val="uz-Cyrl-UZ"/>
        </w:rPr>
        <w:t>Истиқболли бошқарув кадрларини танлаб олиш</w:t>
      </w:r>
      <w:r w:rsidRPr="0035255F">
        <w:rPr>
          <w:b/>
          <w:szCs w:val="28"/>
          <w:lang w:val="uz-Cyrl-UZ"/>
        </w:rPr>
        <w:br/>
        <w:t xml:space="preserve">бўйича </w:t>
      </w:r>
      <w:r w:rsidR="00C85C43" w:rsidRPr="0035255F">
        <w:rPr>
          <w:b/>
          <w:szCs w:val="28"/>
          <w:lang w:val="uz-Cyrl-UZ"/>
        </w:rPr>
        <w:t xml:space="preserve">“Тараққиёт” </w:t>
      </w:r>
      <w:r w:rsidR="006535FC" w:rsidRPr="0035255F">
        <w:rPr>
          <w:b/>
          <w:szCs w:val="28"/>
          <w:lang w:val="uz-Cyrl-UZ"/>
        </w:rPr>
        <w:t xml:space="preserve">республика </w:t>
      </w:r>
      <w:r w:rsidR="00F5113E" w:rsidRPr="0035255F">
        <w:rPr>
          <w:b/>
          <w:szCs w:val="28"/>
          <w:lang w:val="uz-Cyrl-UZ"/>
        </w:rPr>
        <w:t>т</w:t>
      </w:r>
      <w:r w:rsidR="00BC1CC9" w:rsidRPr="0035255F">
        <w:rPr>
          <w:b/>
          <w:szCs w:val="28"/>
          <w:lang w:val="uz-Cyrl-UZ"/>
        </w:rPr>
        <w:t>анлови</w:t>
      </w:r>
      <w:r w:rsidR="0035255F" w:rsidRPr="0035255F">
        <w:rPr>
          <w:b/>
          <w:szCs w:val="28"/>
          <w:lang w:val="uz-Cyrl-UZ"/>
        </w:rPr>
        <w:t xml:space="preserve"> </w:t>
      </w:r>
    </w:p>
    <w:p w:rsidR="006535FC" w:rsidRPr="0035255F" w:rsidRDefault="0035255F" w:rsidP="00F5113E">
      <w:pPr>
        <w:spacing w:after="0"/>
        <w:jc w:val="center"/>
        <w:rPr>
          <w:b/>
          <w:szCs w:val="28"/>
          <w:lang w:val="uz-Cyrl-UZ"/>
        </w:rPr>
      </w:pPr>
      <w:r w:rsidRPr="0035255F">
        <w:rPr>
          <w:b/>
          <w:szCs w:val="28"/>
          <w:lang w:val="uz-Cyrl-UZ"/>
        </w:rPr>
        <w:t xml:space="preserve">иштирокчиларининг </w:t>
      </w:r>
      <w:r w:rsidR="00BC1CC9" w:rsidRPr="0035255F">
        <w:rPr>
          <w:b/>
          <w:szCs w:val="28"/>
          <w:lang w:val="uz-Cyrl-UZ"/>
        </w:rPr>
        <w:t>шикоят</w:t>
      </w:r>
      <w:r w:rsidR="006535FC" w:rsidRPr="0035255F">
        <w:rPr>
          <w:b/>
          <w:szCs w:val="28"/>
          <w:lang w:val="uz-Cyrl-UZ"/>
        </w:rPr>
        <w:t>лар</w:t>
      </w:r>
      <w:r w:rsidR="00344E68">
        <w:rPr>
          <w:b/>
          <w:szCs w:val="28"/>
          <w:lang w:val="uz-Cyrl-UZ"/>
        </w:rPr>
        <w:t>и</w:t>
      </w:r>
      <w:r w:rsidR="006535FC" w:rsidRPr="0035255F">
        <w:rPr>
          <w:b/>
          <w:szCs w:val="28"/>
          <w:lang w:val="uz-Cyrl-UZ"/>
        </w:rPr>
        <w:t>ни кўриб чиқиш бўйича</w:t>
      </w:r>
    </w:p>
    <w:p w:rsidR="00BC1CC9" w:rsidRDefault="00344E68" w:rsidP="00BC1CC9">
      <w:pPr>
        <w:spacing w:after="0"/>
        <w:jc w:val="center"/>
        <w:rPr>
          <w:b/>
          <w:szCs w:val="28"/>
          <w:lang w:val="uz-Cyrl-UZ"/>
        </w:rPr>
      </w:pPr>
      <w:r>
        <w:rPr>
          <w:b/>
          <w:szCs w:val="28"/>
          <w:lang w:val="uz-Cyrl-UZ"/>
        </w:rPr>
        <w:t>Апелляция</w:t>
      </w:r>
      <w:r w:rsidR="006535FC" w:rsidRPr="0035255F">
        <w:rPr>
          <w:b/>
          <w:szCs w:val="28"/>
          <w:lang w:val="uz-Cyrl-UZ"/>
        </w:rPr>
        <w:t xml:space="preserve"> комиссияси</w:t>
      </w:r>
      <w:r w:rsidR="005A2C1E">
        <w:rPr>
          <w:b/>
          <w:szCs w:val="28"/>
          <w:lang w:val="uz-Cyrl-UZ"/>
        </w:rPr>
        <w:t xml:space="preserve"> иш</w:t>
      </w:r>
      <w:r w:rsidR="006535FC" w:rsidRPr="0035255F">
        <w:rPr>
          <w:b/>
          <w:szCs w:val="28"/>
          <w:lang w:val="uz-Cyrl-UZ"/>
        </w:rPr>
        <w:t xml:space="preserve"> </w:t>
      </w:r>
      <w:r w:rsidR="0035255F" w:rsidRPr="0035255F">
        <w:rPr>
          <w:b/>
          <w:szCs w:val="28"/>
          <w:lang w:val="uz-Cyrl-UZ"/>
        </w:rPr>
        <w:t>регламенти</w:t>
      </w:r>
    </w:p>
    <w:p w:rsidR="001115DF" w:rsidRPr="0035255F" w:rsidRDefault="001115DF" w:rsidP="00BC1CC9">
      <w:pPr>
        <w:spacing w:after="0"/>
        <w:jc w:val="center"/>
        <w:rPr>
          <w:b/>
          <w:szCs w:val="28"/>
          <w:lang w:val="uz-Cyrl-UZ"/>
        </w:rPr>
      </w:pPr>
    </w:p>
    <w:p w:rsidR="001115DF" w:rsidRPr="0035255F" w:rsidRDefault="001115DF" w:rsidP="001115DF">
      <w:pPr>
        <w:pStyle w:val="a3"/>
        <w:tabs>
          <w:tab w:val="left" w:pos="1134"/>
        </w:tabs>
        <w:spacing w:after="0"/>
        <w:ind w:left="0" w:firstLine="709"/>
        <w:jc w:val="both"/>
        <w:rPr>
          <w:szCs w:val="28"/>
          <w:lang w:val="uz-Cyrl-UZ"/>
        </w:rPr>
      </w:pPr>
      <w:r>
        <w:rPr>
          <w:szCs w:val="28"/>
          <w:lang w:val="uz-Cyrl-UZ"/>
        </w:rPr>
        <w:t>Ушбу Р</w:t>
      </w:r>
      <w:r w:rsidRPr="005E0BFD">
        <w:rPr>
          <w:szCs w:val="28"/>
          <w:lang w:val="uz-Cyrl-UZ"/>
        </w:rPr>
        <w:t>егламент</w:t>
      </w:r>
      <w:r>
        <w:rPr>
          <w:szCs w:val="28"/>
          <w:lang w:val="uz-Cyrl-UZ"/>
        </w:rPr>
        <w:t xml:space="preserve"> Ўзбекистон Республикаси Президентининг</w:t>
      </w:r>
      <w:r>
        <w:rPr>
          <w:szCs w:val="28"/>
          <w:lang w:val="uz-Cyrl-UZ"/>
        </w:rPr>
        <w:br/>
        <w:t xml:space="preserve">2018 йил 30 майдаги “Истиқболли бошқарув кадрларини танлов асосида танлаб олишнинг замонавий тизимини яратиш чора-тадбирлари тўғрисида”ги ПҚ-3755-сонли қарорига мувофиқ, </w:t>
      </w:r>
      <w:r w:rsidRPr="006535FC">
        <w:rPr>
          <w:szCs w:val="28"/>
          <w:lang w:val="uz-Cyrl-UZ"/>
        </w:rPr>
        <w:t>Истиқболли бошқарув кадрларини танлаб олиш бўйича “Тараққиёт” республика танлови</w:t>
      </w:r>
      <w:r>
        <w:rPr>
          <w:szCs w:val="28"/>
          <w:lang w:val="uz-Cyrl-UZ"/>
        </w:rPr>
        <w:t xml:space="preserve"> (кейинги ўринларда – танлов) иштирокчиларининг шикоятларини кўриб чиқиш бўйича </w:t>
      </w:r>
      <w:r w:rsidR="00344E68">
        <w:rPr>
          <w:szCs w:val="28"/>
          <w:lang w:val="uz-Cyrl-UZ"/>
        </w:rPr>
        <w:t>Апелляция</w:t>
      </w:r>
      <w:r w:rsidRPr="0035255F">
        <w:rPr>
          <w:szCs w:val="28"/>
          <w:lang w:val="uz-Cyrl-UZ"/>
        </w:rPr>
        <w:t xml:space="preserve"> комиссияси</w:t>
      </w:r>
      <w:r w:rsidR="002218D8">
        <w:rPr>
          <w:szCs w:val="28"/>
          <w:lang w:val="uz-Cyrl-UZ"/>
        </w:rPr>
        <w:t xml:space="preserve">нинг (кейниги ўринларда </w:t>
      </w:r>
      <w:r w:rsidR="002218D8" w:rsidRPr="006F382D">
        <w:rPr>
          <w:szCs w:val="28"/>
          <w:lang w:val="uz-Cyrl-UZ"/>
        </w:rPr>
        <w:t>-</w:t>
      </w:r>
      <w:r w:rsidR="002218D8">
        <w:rPr>
          <w:szCs w:val="28"/>
          <w:lang w:val="uz-Cyrl-UZ"/>
        </w:rPr>
        <w:t xml:space="preserve"> Апелляция</w:t>
      </w:r>
      <w:r w:rsidR="002218D8" w:rsidRPr="0035255F">
        <w:rPr>
          <w:szCs w:val="28"/>
          <w:lang w:val="uz-Cyrl-UZ"/>
        </w:rPr>
        <w:t xml:space="preserve"> комиссияси</w:t>
      </w:r>
      <w:r w:rsidR="002218D8">
        <w:rPr>
          <w:szCs w:val="28"/>
          <w:lang w:val="uz-Cyrl-UZ"/>
        </w:rPr>
        <w:t>) фаолиятини белгилайди</w:t>
      </w:r>
      <w:r w:rsidRPr="0035255F">
        <w:rPr>
          <w:szCs w:val="28"/>
          <w:lang w:val="uz-Cyrl-UZ"/>
        </w:rPr>
        <w:t>.</w:t>
      </w:r>
    </w:p>
    <w:p w:rsidR="00BC1CC9" w:rsidRDefault="00BC1CC9" w:rsidP="00BC1CC9">
      <w:pPr>
        <w:spacing w:after="0"/>
        <w:jc w:val="center"/>
        <w:rPr>
          <w:b/>
          <w:sz w:val="36"/>
          <w:szCs w:val="36"/>
          <w:lang w:val="uz-Cyrl-UZ"/>
        </w:rPr>
      </w:pPr>
    </w:p>
    <w:p w:rsidR="00BC1CC9" w:rsidRPr="00866375" w:rsidRDefault="00866375" w:rsidP="00BC678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center"/>
        <w:rPr>
          <w:b/>
          <w:szCs w:val="28"/>
          <w:lang w:val="en-US"/>
        </w:rPr>
      </w:pPr>
      <w:r w:rsidRPr="00866375">
        <w:rPr>
          <w:b/>
          <w:szCs w:val="28"/>
          <w:lang w:val="uz-Cyrl-UZ"/>
        </w:rPr>
        <w:t>Умумий қоидалар</w:t>
      </w:r>
    </w:p>
    <w:p w:rsidR="00866375" w:rsidRPr="00866375" w:rsidRDefault="00866375" w:rsidP="00866375">
      <w:pPr>
        <w:spacing w:after="0"/>
        <w:jc w:val="both"/>
        <w:rPr>
          <w:b/>
          <w:szCs w:val="28"/>
          <w:highlight w:val="yellow"/>
          <w:lang w:val="en-US"/>
        </w:rPr>
      </w:pPr>
    </w:p>
    <w:p w:rsidR="0035255F" w:rsidRDefault="00344E68" w:rsidP="00CF4B0E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szCs w:val="28"/>
          <w:lang w:val="uz-Cyrl-UZ"/>
        </w:rPr>
      </w:pPr>
      <w:r>
        <w:rPr>
          <w:szCs w:val="28"/>
          <w:lang w:val="uz-Cyrl-UZ"/>
        </w:rPr>
        <w:t>Апелляция</w:t>
      </w:r>
      <w:r w:rsidR="0035255F">
        <w:rPr>
          <w:szCs w:val="28"/>
          <w:lang w:val="uz-Cyrl-UZ"/>
        </w:rPr>
        <w:t xml:space="preserve"> комиссияси таркиби </w:t>
      </w:r>
      <w:r w:rsidR="0035255F" w:rsidRPr="006535FC">
        <w:rPr>
          <w:szCs w:val="28"/>
          <w:lang w:val="uz-Cyrl-UZ"/>
        </w:rPr>
        <w:t>Истиқболли бошқарув кадрларини танлаб олиш бўйича “Тараққиёт” республика танлови</w:t>
      </w:r>
      <w:r w:rsidR="0035255F">
        <w:rPr>
          <w:szCs w:val="28"/>
          <w:lang w:val="uz-Cyrl-UZ"/>
        </w:rPr>
        <w:t>ни ўтказишни ташкил этиш бўйича республикаси комиссияси (кейинги ўринларда – Республика комиссияси) томонидан шакллантирилади ва тасдиқланади.</w:t>
      </w:r>
    </w:p>
    <w:p w:rsidR="001115DF" w:rsidRDefault="00344E68" w:rsidP="00CF4B0E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szCs w:val="28"/>
          <w:lang w:val="uz-Cyrl-UZ"/>
        </w:rPr>
      </w:pPr>
      <w:r>
        <w:rPr>
          <w:szCs w:val="28"/>
          <w:lang w:val="uz-Cyrl-UZ"/>
        </w:rPr>
        <w:t>Апелляция</w:t>
      </w:r>
      <w:r w:rsidR="001115DF">
        <w:rPr>
          <w:szCs w:val="28"/>
          <w:lang w:val="uz-Cyrl-UZ"/>
        </w:rPr>
        <w:t xml:space="preserve"> комиссияси таркиби раис, унинг ўринбосари, комиссия котиби ва аъзолардан</w:t>
      </w:r>
      <w:r w:rsidR="006F382D">
        <w:rPr>
          <w:szCs w:val="28"/>
          <w:lang w:val="uz-Cyrl-UZ"/>
        </w:rPr>
        <w:t xml:space="preserve"> иборат</w:t>
      </w:r>
      <w:r w:rsidR="001115DF">
        <w:rPr>
          <w:szCs w:val="28"/>
          <w:lang w:val="uz-Cyrl-UZ"/>
        </w:rPr>
        <w:t xml:space="preserve">. </w:t>
      </w:r>
      <w:r w:rsidR="006F382D">
        <w:rPr>
          <w:szCs w:val="28"/>
          <w:lang w:val="uz-Cyrl-UZ"/>
        </w:rPr>
        <w:t>Апелляция комиссияси таркиби тоқ сон бўлиши лозим.</w:t>
      </w:r>
      <w:r w:rsidR="00BE33DC">
        <w:rPr>
          <w:szCs w:val="28"/>
          <w:lang w:val="uz-Cyrl-UZ"/>
        </w:rPr>
        <w:t xml:space="preserve"> </w:t>
      </w:r>
      <w:r>
        <w:rPr>
          <w:szCs w:val="28"/>
          <w:lang w:val="uz-Cyrl-UZ"/>
        </w:rPr>
        <w:t>Апелляция</w:t>
      </w:r>
      <w:r w:rsidR="001115DF">
        <w:rPr>
          <w:szCs w:val="28"/>
          <w:lang w:val="uz-Cyrl-UZ"/>
        </w:rPr>
        <w:t xml:space="preserve"> комиссияси мажлисларида комиссия таркибининг учдан икки қисми иштирок этган тақдирда ваколатли ҳисобланади.</w:t>
      </w:r>
    </w:p>
    <w:p w:rsidR="001115DF" w:rsidRDefault="00344E68" w:rsidP="00CF4B0E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szCs w:val="28"/>
          <w:lang w:val="uz-Cyrl-UZ"/>
        </w:rPr>
      </w:pPr>
      <w:r>
        <w:rPr>
          <w:szCs w:val="28"/>
          <w:lang w:val="uz-Cyrl-UZ"/>
        </w:rPr>
        <w:t>Апелляция</w:t>
      </w:r>
      <w:r w:rsidR="001115DF">
        <w:rPr>
          <w:szCs w:val="28"/>
          <w:lang w:val="uz-Cyrl-UZ"/>
        </w:rPr>
        <w:t xml:space="preserve"> комиссиясининг қарори комиссия аъзоларининг умумий кўпчилиги овози билан қабул қилинади.</w:t>
      </w:r>
      <w:r w:rsidR="006B78D2">
        <w:rPr>
          <w:szCs w:val="28"/>
          <w:lang w:val="uz-Cyrl-UZ"/>
        </w:rPr>
        <w:t xml:space="preserve"> Овозлар тенг бўлганда комиссия раисининг овози </w:t>
      </w:r>
      <w:r w:rsidR="006B78D2">
        <w:rPr>
          <w:szCs w:val="28"/>
        </w:rPr>
        <w:t>ҳ</w:t>
      </w:r>
      <w:r w:rsidR="006B78D2">
        <w:rPr>
          <w:szCs w:val="28"/>
          <w:lang w:val="uz-Cyrl-UZ"/>
        </w:rPr>
        <w:t>ал қилувчи ҳисобланади.</w:t>
      </w:r>
    </w:p>
    <w:p w:rsidR="00275DBF" w:rsidRPr="006B78D2" w:rsidRDefault="00275DBF" w:rsidP="00275DBF">
      <w:pPr>
        <w:spacing w:after="0"/>
        <w:jc w:val="both"/>
        <w:rPr>
          <w:szCs w:val="28"/>
          <w:lang w:val="uz-Cyrl-UZ"/>
        </w:rPr>
      </w:pPr>
    </w:p>
    <w:p w:rsidR="00275DBF" w:rsidRDefault="00275DBF" w:rsidP="00BC6787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center"/>
        <w:rPr>
          <w:b/>
          <w:szCs w:val="28"/>
          <w:lang w:val="uz-Cyrl-UZ"/>
        </w:rPr>
      </w:pPr>
      <w:r w:rsidRPr="00F5113E">
        <w:rPr>
          <w:b/>
          <w:szCs w:val="28"/>
          <w:lang w:val="uz-Cyrl-UZ"/>
        </w:rPr>
        <w:t xml:space="preserve">Танлов натижалари бўйича </w:t>
      </w:r>
      <w:r w:rsidR="003D5A03">
        <w:rPr>
          <w:b/>
          <w:szCs w:val="28"/>
          <w:lang w:val="uz-Cyrl-UZ"/>
        </w:rPr>
        <w:br/>
      </w:r>
      <w:r w:rsidR="001115DF">
        <w:rPr>
          <w:b/>
          <w:szCs w:val="28"/>
          <w:lang w:val="uz-Cyrl-UZ"/>
        </w:rPr>
        <w:t>шикоят</w:t>
      </w:r>
      <w:r w:rsidR="006B78D2">
        <w:rPr>
          <w:b/>
          <w:szCs w:val="28"/>
          <w:lang w:val="uz-Cyrl-UZ"/>
        </w:rPr>
        <w:t xml:space="preserve"> ва ариза</w:t>
      </w:r>
      <w:r w:rsidR="001115DF">
        <w:rPr>
          <w:b/>
          <w:szCs w:val="28"/>
          <w:lang w:val="uz-Cyrl-UZ"/>
        </w:rPr>
        <w:t xml:space="preserve">ларни кўриб чиқиш </w:t>
      </w:r>
      <w:r w:rsidRPr="00F5113E">
        <w:rPr>
          <w:b/>
          <w:szCs w:val="28"/>
          <w:lang w:val="uz-Cyrl-UZ"/>
        </w:rPr>
        <w:t>тартиби</w:t>
      </w:r>
    </w:p>
    <w:p w:rsidR="00F5113E" w:rsidRPr="00F5113E" w:rsidRDefault="00F5113E" w:rsidP="00CF4B0E">
      <w:pPr>
        <w:pStyle w:val="a3"/>
        <w:tabs>
          <w:tab w:val="left" w:pos="1134"/>
        </w:tabs>
        <w:spacing w:after="0"/>
        <w:ind w:left="0" w:firstLine="709"/>
        <w:jc w:val="both"/>
        <w:rPr>
          <w:b/>
          <w:szCs w:val="28"/>
          <w:lang w:val="uz-Cyrl-UZ"/>
        </w:rPr>
      </w:pPr>
    </w:p>
    <w:p w:rsidR="004F3508" w:rsidRPr="004F3508" w:rsidRDefault="00275DBF" w:rsidP="004F3508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szCs w:val="28"/>
          <w:lang w:val="uz-Cyrl-UZ"/>
        </w:rPr>
      </w:pPr>
      <w:r>
        <w:rPr>
          <w:szCs w:val="28"/>
          <w:lang w:val="uz-Cyrl-UZ"/>
        </w:rPr>
        <w:t>Танлов иштирокчилари</w:t>
      </w:r>
      <w:r w:rsidR="00E37347">
        <w:rPr>
          <w:szCs w:val="28"/>
          <w:lang w:val="uz-Cyrl-UZ"/>
        </w:rPr>
        <w:t xml:space="preserve"> </w:t>
      </w:r>
      <w:r w:rsidR="00C9673F">
        <w:rPr>
          <w:szCs w:val="28"/>
          <w:lang w:val="uz-Cyrl-UZ"/>
        </w:rPr>
        <w:t>танлов</w:t>
      </w:r>
      <w:r w:rsidR="0035255F">
        <w:rPr>
          <w:szCs w:val="28"/>
          <w:lang w:val="uz-Cyrl-UZ"/>
        </w:rPr>
        <w:t>нинг ҳар бир босқичи</w:t>
      </w:r>
      <w:r w:rsidR="00C9673F">
        <w:rPr>
          <w:szCs w:val="28"/>
          <w:lang w:val="uz-Cyrl-UZ"/>
        </w:rPr>
        <w:t xml:space="preserve"> натижалари</w:t>
      </w:r>
      <w:r w:rsidR="009A5384">
        <w:rPr>
          <w:szCs w:val="28"/>
          <w:lang w:val="uz-Cyrl-UZ"/>
        </w:rPr>
        <w:t xml:space="preserve"> юзасидан шикоят </w:t>
      </w:r>
      <w:r w:rsidR="00801737">
        <w:rPr>
          <w:szCs w:val="28"/>
          <w:lang w:val="uz-Cyrl-UZ"/>
        </w:rPr>
        <w:t xml:space="preserve">ва ариза </w:t>
      </w:r>
      <w:r w:rsidR="009A5384">
        <w:rPr>
          <w:szCs w:val="28"/>
          <w:lang w:val="uz-Cyrl-UZ"/>
        </w:rPr>
        <w:t>бериши мумкин.</w:t>
      </w:r>
    </w:p>
    <w:p w:rsidR="009A5384" w:rsidRDefault="009A5384" w:rsidP="00CF4B0E">
      <w:pPr>
        <w:pStyle w:val="a3"/>
        <w:tabs>
          <w:tab w:val="left" w:pos="1134"/>
        </w:tabs>
        <w:spacing w:after="0"/>
        <w:ind w:left="0" w:firstLine="709"/>
        <w:jc w:val="both"/>
        <w:rPr>
          <w:szCs w:val="28"/>
          <w:lang w:val="uz-Cyrl-UZ"/>
        </w:rPr>
      </w:pPr>
      <w:r>
        <w:rPr>
          <w:szCs w:val="28"/>
          <w:lang w:val="uz-Cyrl-UZ"/>
        </w:rPr>
        <w:t>Танлов иштирокчилари томонидан шикоят танлов босқичларининг натижалари веб портал (</w:t>
      </w:r>
      <w:r w:rsidRPr="00C9673F">
        <w:rPr>
          <w:szCs w:val="28"/>
          <w:lang w:val="uz-Cyrl-UZ"/>
        </w:rPr>
        <w:t>taraqqiyot-tanlov.uz</w:t>
      </w:r>
      <w:r>
        <w:rPr>
          <w:szCs w:val="28"/>
          <w:lang w:val="uz-Cyrl-UZ"/>
        </w:rPr>
        <w:t xml:space="preserve">)да эълон қилинган кундан </w:t>
      </w:r>
      <w:r>
        <w:rPr>
          <w:szCs w:val="28"/>
          <w:lang w:val="uz-Cyrl-UZ"/>
        </w:rPr>
        <w:lastRenderedPageBreak/>
        <w:t xml:space="preserve">эътиборан </w:t>
      </w:r>
      <w:r w:rsidR="00801737">
        <w:rPr>
          <w:szCs w:val="28"/>
          <w:lang w:val="uz-Cyrl-UZ"/>
        </w:rPr>
        <w:t>уч</w:t>
      </w:r>
      <w:r w:rsidR="002B7CD5" w:rsidRPr="00BB42BF">
        <w:rPr>
          <w:szCs w:val="28"/>
          <w:lang w:val="uz-Cyrl-UZ"/>
        </w:rPr>
        <w:t xml:space="preserve"> </w:t>
      </w:r>
      <w:r w:rsidRPr="00BB42BF">
        <w:rPr>
          <w:szCs w:val="28"/>
          <w:lang w:val="uz-Cyrl-UZ"/>
        </w:rPr>
        <w:t xml:space="preserve">кун ичида </w:t>
      </w:r>
      <w:r w:rsidR="00027B53" w:rsidRPr="00BB42BF">
        <w:rPr>
          <w:szCs w:val="28"/>
          <w:lang w:val="uz-Cyrl-UZ"/>
        </w:rPr>
        <w:t>ёзма шаклда</w:t>
      </w:r>
      <w:r w:rsidR="00027B53">
        <w:rPr>
          <w:szCs w:val="28"/>
          <w:lang w:val="uz-Cyrl-UZ"/>
        </w:rPr>
        <w:t xml:space="preserve"> </w:t>
      </w:r>
      <w:r w:rsidR="004F3508">
        <w:rPr>
          <w:szCs w:val="28"/>
          <w:lang w:val="uz-Cyrl-UZ"/>
        </w:rPr>
        <w:t xml:space="preserve">Давлат тест марказининг ҳудудий бўлимлари орқали </w:t>
      </w:r>
      <w:r w:rsidR="006F6F6D">
        <w:rPr>
          <w:szCs w:val="28"/>
          <w:lang w:val="uz-Cyrl-UZ"/>
        </w:rPr>
        <w:t xml:space="preserve">Апелляция комиссиясига </w:t>
      </w:r>
      <w:r w:rsidR="00801737">
        <w:rPr>
          <w:szCs w:val="28"/>
          <w:lang w:val="uz-Cyrl-UZ"/>
        </w:rPr>
        <w:t>юборилади</w:t>
      </w:r>
      <w:r>
        <w:rPr>
          <w:szCs w:val="28"/>
          <w:lang w:val="uz-Cyrl-UZ"/>
        </w:rPr>
        <w:t>.</w:t>
      </w:r>
    </w:p>
    <w:p w:rsidR="008E182D" w:rsidRDefault="000B4C18" w:rsidP="00CF4B0E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szCs w:val="28"/>
          <w:lang w:val="uz-Cyrl-UZ"/>
        </w:rPr>
      </w:pPr>
      <w:r>
        <w:rPr>
          <w:szCs w:val="28"/>
          <w:lang w:val="uz-Cyrl-UZ"/>
        </w:rPr>
        <w:t>Шикоят</w:t>
      </w:r>
      <w:r w:rsidR="00801737">
        <w:rPr>
          <w:szCs w:val="28"/>
          <w:lang w:val="uz-Cyrl-UZ"/>
        </w:rPr>
        <w:t xml:space="preserve"> ва ариза</w:t>
      </w:r>
      <w:r>
        <w:rPr>
          <w:szCs w:val="28"/>
          <w:lang w:val="uz-Cyrl-UZ"/>
        </w:rPr>
        <w:t xml:space="preserve"> Республика комиссиясига келиб тушган кундан эътиборан</w:t>
      </w:r>
      <w:r w:rsidR="002B7CD5">
        <w:rPr>
          <w:szCs w:val="28"/>
          <w:lang w:val="uz-Cyrl-UZ"/>
        </w:rPr>
        <w:t xml:space="preserve"> </w:t>
      </w:r>
      <w:r w:rsidR="00801737">
        <w:rPr>
          <w:szCs w:val="28"/>
          <w:lang w:val="uz-Cyrl-UZ"/>
        </w:rPr>
        <w:t>уч</w:t>
      </w:r>
      <w:r w:rsidR="002B7CD5" w:rsidRPr="00BB42BF">
        <w:rPr>
          <w:szCs w:val="28"/>
          <w:lang w:val="uz-Cyrl-UZ"/>
        </w:rPr>
        <w:t xml:space="preserve"> </w:t>
      </w:r>
      <w:r w:rsidR="008E182D" w:rsidRPr="00BB42BF">
        <w:rPr>
          <w:szCs w:val="28"/>
          <w:lang w:val="uz-Cyrl-UZ"/>
        </w:rPr>
        <w:t>кун ичида</w:t>
      </w:r>
      <w:r w:rsidR="008E182D">
        <w:rPr>
          <w:szCs w:val="28"/>
          <w:lang w:val="uz-Cyrl-UZ"/>
        </w:rPr>
        <w:t xml:space="preserve"> </w:t>
      </w:r>
      <w:r>
        <w:rPr>
          <w:szCs w:val="28"/>
          <w:lang w:val="uz-Cyrl-UZ"/>
        </w:rPr>
        <w:t xml:space="preserve">Апелляция комиссияси томонидан </w:t>
      </w:r>
      <w:r w:rsidR="008E182D">
        <w:rPr>
          <w:szCs w:val="28"/>
          <w:lang w:val="uz-Cyrl-UZ"/>
        </w:rPr>
        <w:t>кўриб чиқ</w:t>
      </w:r>
      <w:r w:rsidR="00027B53">
        <w:rPr>
          <w:szCs w:val="28"/>
          <w:lang w:val="uz-Cyrl-UZ"/>
        </w:rPr>
        <w:t>ила</w:t>
      </w:r>
      <w:r w:rsidR="008E182D">
        <w:rPr>
          <w:szCs w:val="28"/>
          <w:lang w:val="uz-Cyrl-UZ"/>
        </w:rPr>
        <w:t>ди</w:t>
      </w:r>
      <w:r>
        <w:rPr>
          <w:szCs w:val="28"/>
          <w:lang w:val="uz-Cyrl-UZ"/>
        </w:rPr>
        <w:t>.</w:t>
      </w:r>
      <w:r w:rsidR="008E182D">
        <w:rPr>
          <w:szCs w:val="28"/>
          <w:lang w:val="uz-Cyrl-UZ"/>
        </w:rPr>
        <w:t xml:space="preserve"> </w:t>
      </w:r>
      <w:r>
        <w:rPr>
          <w:szCs w:val="28"/>
          <w:lang w:val="uz-Cyrl-UZ"/>
        </w:rPr>
        <w:t>З</w:t>
      </w:r>
      <w:r w:rsidR="008E182D">
        <w:rPr>
          <w:szCs w:val="28"/>
          <w:lang w:val="uz-Cyrl-UZ"/>
        </w:rPr>
        <w:t xml:space="preserve">арур ҳолатларда </w:t>
      </w:r>
      <w:r>
        <w:rPr>
          <w:szCs w:val="28"/>
          <w:lang w:val="uz-Cyrl-UZ"/>
        </w:rPr>
        <w:t>шикоятни</w:t>
      </w:r>
      <w:r w:rsidR="008E182D">
        <w:rPr>
          <w:szCs w:val="28"/>
          <w:lang w:val="uz-Cyrl-UZ"/>
        </w:rPr>
        <w:t xml:space="preserve"> кўриш жараёнига </w:t>
      </w:r>
      <w:r>
        <w:rPr>
          <w:szCs w:val="28"/>
          <w:lang w:val="uz-Cyrl-UZ"/>
        </w:rPr>
        <w:t>танлов номинациялари бўйича Т</w:t>
      </w:r>
      <w:r w:rsidR="008E182D">
        <w:rPr>
          <w:szCs w:val="28"/>
          <w:lang w:val="uz-Cyrl-UZ"/>
        </w:rPr>
        <w:t>анлов комиссия</w:t>
      </w:r>
      <w:r>
        <w:rPr>
          <w:szCs w:val="28"/>
          <w:lang w:val="uz-Cyrl-UZ"/>
        </w:rPr>
        <w:t>лари</w:t>
      </w:r>
      <w:r w:rsidR="008E182D">
        <w:rPr>
          <w:szCs w:val="28"/>
          <w:lang w:val="uz-Cyrl-UZ"/>
        </w:rPr>
        <w:t xml:space="preserve"> аъзолари</w:t>
      </w:r>
      <w:r>
        <w:rPr>
          <w:szCs w:val="28"/>
          <w:lang w:val="uz-Cyrl-UZ"/>
        </w:rPr>
        <w:t>, тегишли соҳа мутахассислари</w:t>
      </w:r>
      <w:r w:rsidR="008E182D">
        <w:rPr>
          <w:szCs w:val="28"/>
          <w:lang w:val="uz-Cyrl-UZ"/>
        </w:rPr>
        <w:t xml:space="preserve"> жалб қили</w:t>
      </w:r>
      <w:r>
        <w:rPr>
          <w:szCs w:val="28"/>
          <w:lang w:val="uz-Cyrl-UZ"/>
        </w:rPr>
        <w:t>ни</w:t>
      </w:r>
      <w:r w:rsidR="008E182D">
        <w:rPr>
          <w:szCs w:val="28"/>
          <w:lang w:val="uz-Cyrl-UZ"/>
        </w:rPr>
        <w:t>ш</w:t>
      </w:r>
      <w:r>
        <w:rPr>
          <w:szCs w:val="28"/>
          <w:lang w:val="uz-Cyrl-UZ"/>
        </w:rPr>
        <w:t>и</w:t>
      </w:r>
      <w:r w:rsidR="008E182D">
        <w:rPr>
          <w:szCs w:val="28"/>
          <w:lang w:val="uz-Cyrl-UZ"/>
        </w:rPr>
        <w:t xml:space="preserve"> </w:t>
      </w:r>
      <w:r>
        <w:rPr>
          <w:szCs w:val="28"/>
          <w:lang w:val="uz-Cyrl-UZ"/>
        </w:rPr>
        <w:t>мумкин</w:t>
      </w:r>
      <w:r w:rsidR="008E182D">
        <w:rPr>
          <w:szCs w:val="28"/>
          <w:lang w:val="uz-Cyrl-UZ"/>
        </w:rPr>
        <w:t>.</w:t>
      </w:r>
      <w:r w:rsidRPr="000B4C18">
        <w:rPr>
          <w:szCs w:val="28"/>
          <w:lang w:val="uz-Cyrl-UZ"/>
        </w:rPr>
        <w:t xml:space="preserve"> </w:t>
      </w:r>
    </w:p>
    <w:p w:rsidR="000B4C18" w:rsidRDefault="000B4C18" w:rsidP="00CF4B0E">
      <w:pPr>
        <w:pStyle w:val="a3"/>
        <w:tabs>
          <w:tab w:val="left" w:pos="1134"/>
        </w:tabs>
        <w:spacing w:after="0"/>
        <w:ind w:left="0" w:firstLine="709"/>
        <w:jc w:val="both"/>
        <w:rPr>
          <w:szCs w:val="28"/>
          <w:lang w:val="uz-Cyrl-UZ"/>
        </w:rPr>
      </w:pPr>
      <w:r>
        <w:rPr>
          <w:szCs w:val="28"/>
          <w:lang w:val="uz-Cyrl-UZ"/>
        </w:rPr>
        <w:t xml:space="preserve">Апелляция комиссияси </w:t>
      </w:r>
      <w:r w:rsidR="00451A85">
        <w:rPr>
          <w:szCs w:val="28"/>
          <w:lang w:val="uz-Cyrl-UZ"/>
        </w:rPr>
        <w:t xml:space="preserve">йиғилишида </w:t>
      </w:r>
      <w:r>
        <w:rPr>
          <w:szCs w:val="28"/>
          <w:lang w:val="uz-Cyrl-UZ"/>
        </w:rPr>
        <w:t>шикоят</w:t>
      </w:r>
      <w:r w:rsidR="00801737">
        <w:rPr>
          <w:szCs w:val="28"/>
          <w:lang w:val="uz-Cyrl-UZ"/>
        </w:rPr>
        <w:t xml:space="preserve"> ва ариза</w:t>
      </w:r>
      <w:r>
        <w:rPr>
          <w:szCs w:val="28"/>
          <w:lang w:val="uz-Cyrl-UZ"/>
        </w:rPr>
        <w:t xml:space="preserve"> эгаси ҳам иштирок этиши мумкин.</w:t>
      </w:r>
    </w:p>
    <w:p w:rsidR="008E182D" w:rsidRDefault="009A5384" w:rsidP="00CF4B0E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szCs w:val="28"/>
          <w:lang w:val="uz-Cyrl-UZ"/>
        </w:rPr>
      </w:pPr>
      <w:r>
        <w:rPr>
          <w:szCs w:val="28"/>
          <w:lang w:val="uz-Cyrl-UZ"/>
        </w:rPr>
        <w:t>Танловнинг тегишли босқичи</w:t>
      </w:r>
      <w:r w:rsidR="00304615">
        <w:rPr>
          <w:szCs w:val="28"/>
          <w:lang w:val="uz-Cyrl-UZ"/>
        </w:rPr>
        <w:t xml:space="preserve"> натижа</w:t>
      </w:r>
      <w:r>
        <w:rPr>
          <w:szCs w:val="28"/>
          <w:lang w:val="uz-Cyrl-UZ"/>
        </w:rPr>
        <w:t>си</w:t>
      </w:r>
      <w:r w:rsidR="00304615">
        <w:rPr>
          <w:szCs w:val="28"/>
          <w:lang w:val="uz-Cyrl-UZ"/>
        </w:rPr>
        <w:t xml:space="preserve"> </w:t>
      </w:r>
      <w:r w:rsidR="00801737">
        <w:rPr>
          <w:szCs w:val="28"/>
          <w:lang w:val="uz-Cyrl-UZ"/>
        </w:rPr>
        <w:t xml:space="preserve">бўйича шикоят ва ариза қаноатлантирилмаслиги </w:t>
      </w:r>
      <w:r w:rsidR="00304615">
        <w:rPr>
          <w:szCs w:val="28"/>
          <w:lang w:val="uz-Cyrl-UZ"/>
        </w:rPr>
        <w:t xml:space="preserve">тўғрисидаги </w:t>
      </w:r>
      <w:r w:rsidR="001115DF">
        <w:rPr>
          <w:szCs w:val="28"/>
          <w:lang w:val="uz-Cyrl-UZ"/>
        </w:rPr>
        <w:t xml:space="preserve">Апелляция комиссиясининг </w:t>
      </w:r>
      <w:r w:rsidR="00304615">
        <w:rPr>
          <w:szCs w:val="28"/>
          <w:lang w:val="uz-Cyrl-UZ"/>
        </w:rPr>
        <w:t>қарор</w:t>
      </w:r>
      <w:r w:rsidR="00027B53">
        <w:rPr>
          <w:szCs w:val="28"/>
          <w:lang w:val="uz-Cyrl-UZ"/>
        </w:rPr>
        <w:t>и</w:t>
      </w:r>
      <w:r w:rsidR="00304615">
        <w:rPr>
          <w:szCs w:val="28"/>
          <w:lang w:val="uz-Cyrl-UZ"/>
        </w:rPr>
        <w:t xml:space="preserve"> қуйидаги ҳолатларда қабул қилинади:</w:t>
      </w:r>
    </w:p>
    <w:p w:rsidR="00304615" w:rsidRDefault="00CB731F" w:rsidP="00CF4B0E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709"/>
        <w:jc w:val="both"/>
        <w:rPr>
          <w:szCs w:val="28"/>
          <w:lang w:val="uz-Cyrl-UZ"/>
        </w:rPr>
      </w:pPr>
      <w:r>
        <w:rPr>
          <w:szCs w:val="28"/>
          <w:lang w:val="uz-Cyrl-UZ"/>
        </w:rPr>
        <w:t>ш</w:t>
      </w:r>
      <w:r w:rsidR="00304615">
        <w:rPr>
          <w:szCs w:val="28"/>
          <w:lang w:val="uz-Cyrl-UZ"/>
        </w:rPr>
        <w:t>икоят</w:t>
      </w:r>
      <w:r>
        <w:rPr>
          <w:szCs w:val="28"/>
          <w:lang w:val="uz-Cyrl-UZ"/>
        </w:rPr>
        <w:t xml:space="preserve"> ва</w:t>
      </w:r>
      <w:r w:rsidR="00304615">
        <w:rPr>
          <w:szCs w:val="28"/>
          <w:lang w:val="uz-Cyrl-UZ"/>
        </w:rPr>
        <w:t xml:space="preserve"> ариза мазкур Регламент талабларига риоя этилмаган ҳолда тақдим этилганда;</w:t>
      </w:r>
    </w:p>
    <w:p w:rsidR="00304615" w:rsidRDefault="00304615" w:rsidP="00CF4B0E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709"/>
        <w:jc w:val="both"/>
        <w:rPr>
          <w:szCs w:val="28"/>
          <w:lang w:val="uz-Cyrl-UZ"/>
        </w:rPr>
      </w:pPr>
      <w:r>
        <w:rPr>
          <w:szCs w:val="28"/>
          <w:lang w:val="uz-Cyrl-UZ"/>
        </w:rPr>
        <w:t xml:space="preserve">шикоят </w:t>
      </w:r>
      <w:r w:rsidR="00CB731F">
        <w:rPr>
          <w:szCs w:val="28"/>
          <w:lang w:val="uz-Cyrl-UZ"/>
        </w:rPr>
        <w:t>ва ариза</w:t>
      </w:r>
      <w:r>
        <w:rPr>
          <w:szCs w:val="28"/>
          <w:lang w:val="uz-Cyrl-UZ"/>
        </w:rPr>
        <w:t xml:space="preserve">да келтирилган </w:t>
      </w:r>
      <w:r w:rsidR="007C351A">
        <w:rPr>
          <w:szCs w:val="28"/>
          <w:lang w:val="uz-Cyrl-UZ"/>
        </w:rPr>
        <w:t xml:space="preserve">важлар ва </w:t>
      </w:r>
      <w:r>
        <w:rPr>
          <w:szCs w:val="28"/>
          <w:lang w:val="uz-Cyrl-UZ"/>
        </w:rPr>
        <w:t>далиллар тасдиқланмаган ҳолатларда.</w:t>
      </w:r>
    </w:p>
    <w:p w:rsidR="00304615" w:rsidRDefault="00304615" w:rsidP="00CF4B0E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szCs w:val="28"/>
          <w:lang w:val="uz-Cyrl-UZ"/>
        </w:rPr>
      </w:pPr>
      <w:r>
        <w:rPr>
          <w:szCs w:val="28"/>
          <w:lang w:val="uz-Cyrl-UZ"/>
        </w:rPr>
        <w:t>Апелляци</w:t>
      </w:r>
      <w:r w:rsidR="005C3CD8">
        <w:rPr>
          <w:szCs w:val="28"/>
          <w:lang w:val="uz-Cyrl-UZ"/>
        </w:rPr>
        <w:t>я</w:t>
      </w:r>
      <w:r>
        <w:rPr>
          <w:szCs w:val="28"/>
          <w:lang w:val="uz-Cyrl-UZ"/>
        </w:rPr>
        <w:t xml:space="preserve"> комиссия</w:t>
      </w:r>
      <w:r w:rsidR="005C3CD8">
        <w:rPr>
          <w:szCs w:val="28"/>
          <w:lang w:val="uz-Cyrl-UZ"/>
        </w:rPr>
        <w:t>си</w:t>
      </w:r>
      <w:r>
        <w:rPr>
          <w:szCs w:val="28"/>
          <w:lang w:val="uz-Cyrl-UZ"/>
        </w:rPr>
        <w:t xml:space="preserve"> қарори баённома </w:t>
      </w:r>
      <w:r w:rsidR="00451A85">
        <w:rPr>
          <w:szCs w:val="28"/>
          <w:lang w:val="uz-Cyrl-UZ"/>
        </w:rPr>
        <w:t xml:space="preserve">билан </w:t>
      </w:r>
      <w:r w:rsidR="00C31B22">
        <w:rPr>
          <w:szCs w:val="28"/>
          <w:lang w:val="uz-Cyrl-UZ"/>
        </w:rPr>
        <w:t xml:space="preserve">расмийлаштирилади, Апелляция комиссияси </w:t>
      </w:r>
      <w:r w:rsidR="001115DF">
        <w:rPr>
          <w:szCs w:val="28"/>
          <w:lang w:val="uz-Cyrl-UZ"/>
        </w:rPr>
        <w:t xml:space="preserve">раиси </w:t>
      </w:r>
      <w:r w:rsidR="00C31B22">
        <w:rPr>
          <w:szCs w:val="28"/>
          <w:lang w:val="uz-Cyrl-UZ"/>
        </w:rPr>
        <w:t>ва аъзолари томонидан имзоланади.</w:t>
      </w:r>
    </w:p>
    <w:p w:rsidR="00BC6787" w:rsidRDefault="00BC6787" w:rsidP="00BC6787">
      <w:pPr>
        <w:pStyle w:val="a3"/>
        <w:tabs>
          <w:tab w:val="left" w:pos="1134"/>
        </w:tabs>
        <w:spacing w:after="0"/>
        <w:ind w:left="0" w:firstLine="567"/>
        <w:jc w:val="both"/>
        <w:rPr>
          <w:szCs w:val="28"/>
          <w:lang w:val="uz-Cyrl-UZ"/>
        </w:rPr>
      </w:pPr>
    </w:p>
    <w:p w:rsidR="00BC6787" w:rsidRDefault="00BC6787" w:rsidP="00BC6787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0"/>
        <w:jc w:val="center"/>
        <w:rPr>
          <w:b/>
          <w:szCs w:val="28"/>
          <w:lang w:val="uz-Cyrl-UZ"/>
        </w:rPr>
      </w:pPr>
      <w:r w:rsidRPr="00BC6787">
        <w:rPr>
          <w:b/>
          <w:szCs w:val="28"/>
          <w:lang w:val="uz-Cyrl-UZ"/>
        </w:rPr>
        <w:t>Якуний қоидалар</w:t>
      </w:r>
    </w:p>
    <w:p w:rsidR="00BC6787" w:rsidRPr="00BC6787" w:rsidRDefault="00BC6787" w:rsidP="00EA5A32">
      <w:pPr>
        <w:pStyle w:val="a3"/>
        <w:spacing w:after="0"/>
        <w:ind w:left="1080" w:hanging="371"/>
        <w:jc w:val="both"/>
        <w:rPr>
          <w:b/>
          <w:szCs w:val="28"/>
          <w:lang w:val="uz-Cyrl-UZ"/>
        </w:rPr>
      </w:pPr>
    </w:p>
    <w:p w:rsidR="00C31B22" w:rsidRPr="00CF4B0E" w:rsidRDefault="001115DF" w:rsidP="00CF4B0E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szCs w:val="28"/>
          <w:lang w:val="uz-Cyrl-UZ"/>
        </w:rPr>
      </w:pPr>
      <w:r w:rsidRPr="00CF4B0E">
        <w:rPr>
          <w:szCs w:val="28"/>
          <w:lang w:val="uz-Cyrl-UZ"/>
        </w:rPr>
        <w:t>Танлов иштирокчи</w:t>
      </w:r>
      <w:r w:rsidR="00027B53">
        <w:rPr>
          <w:szCs w:val="28"/>
          <w:lang w:val="uz-Cyrl-UZ"/>
        </w:rPr>
        <w:t>си</w:t>
      </w:r>
      <w:r w:rsidRPr="00CF4B0E">
        <w:rPr>
          <w:szCs w:val="28"/>
          <w:lang w:val="uz-Cyrl-UZ"/>
        </w:rPr>
        <w:t xml:space="preserve"> томонидан </w:t>
      </w:r>
      <w:r w:rsidR="00CF4B0E" w:rsidRPr="00CF4B0E">
        <w:rPr>
          <w:szCs w:val="28"/>
          <w:lang w:val="uz-Cyrl-UZ"/>
        </w:rPr>
        <w:t xml:space="preserve">айнан бир масала бўйича такроран берган </w:t>
      </w:r>
      <w:r w:rsidR="005C3CD8" w:rsidRPr="00CF4B0E">
        <w:rPr>
          <w:szCs w:val="28"/>
          <w:lang w:val="uz-Cyrl-UZ"/>
        </w:rPr>
        <w:t>ш</w:t>
      </w:r>
      <w:r w:rsidR="00AF748E" w:rsidRPr="00CF4B0E">
        <w:rPr>
          <w:szCs w:val="28"/>
          <w:lang w:val="uz-Cyrl-UZ"/>
        </w:rPr>
        <w:t>икоят</w:t>
      </w:r>
      <w:r w:rsidR="00BC0452">
        <w:rPr>
          <w:szCs w:val="28"/>
          <w:lang w:val="uz-Cyrl-UZ"/>
        </w:rPr>
        <w:t xml:space="preserve"> ва ариза</w:t>
      </w:r>
      <w:r w:rsidR="00AF748E" w:rsidRPr="00CF4B0E">
        <w:rPr>
          <w:szCs w:val="28"/>
          <w:lang w:val="uz-Cyrl-UZ"/>
        </w:rPr>
        <w:t xml:space="preserve"> </w:t>
      </w:r>
      <w:r w:rsidR="00CF4B0E" w:rsidRPr="00CF4B0E">
        <w:rPr>
          <w:szCs w:val="28"/>
          <w:lang w:val="uz-Cyrl-UZ"/>
        </w:rPr>
        <w:t>Апелляция комиссияси</w:t>
      </w:r>
      <w:r w:rsidR="005C3CD8" w:rsidRPr="00CF4B0E">
        <w:rPr>
          <w:szCs w:val="28"/>
          <w:lang w:val="uz-Cyrl-UZ"/>
        </w:rPr>
        <w:t xml:space="preserve"> </w:t>
      </w:r>
      <w:r w:rsidR="00027B53">
        <w:rPr>
          <w:szCs w:val="28"/>
          <w:lang w:val="uz-Cyrl-UZ"/>
        </w:rPr>
        <w:t xml:space="preserve">томонидан </w:t>
      </w:r>
      <w:r w:rsidR="005C3CD8" w:rsidRPr="00CF4B0E">
        <w:rPr>
          <w:szCs w:val="28"/>
          <w:lang w:val="uz-Cyrl-UZ"/>
        </w:rPr>
        <w:t>кўриб чиқилмайди.</w:t>
      </w:r>
    </w:p>
    <w:p w:rsidR="005C3CD8" w:rsidRPr="00CF4B0E" w:rsidRDefault="005C3CD8" w:rsidP="00CF4B0E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szCs w:val="28"/>
          <w:lang w:val="uz-Cyrl-UZ"/>
        </w:rPr>
      </w:pPr>
      <w:r w:rsidRPr="00CF4B0E">
        <w:rPr>
          <w:szCs w:val="28"/>
          <w:lang w:val="uz-Cyrl-UZ"/>
        </w:rPr>
        <w:t>Апелляция комиссияси</w:t>
      </w:r>
      <w:r w:rsidR="002C7B07" w:rsidRPr="00CF4B0E">
        <w:rPr>
          <w:szCs w:val="28"/>
          <w:lang w:val="uz-Cyrl-UZ"/>
        </w:rPr>
        <w:t xml:space="preserve"> </w:t>
      </w:r>
      <w:r w:rsidR="00CF4B0E" w:rsidRPr="00CF4B0E">
        <w:rPr>
          <w:szCs w:val="28"/>
          <w:lang w:val="uz-Cyrl-UZ"/>
        </w:rPr>
        <w:t xml:space="preserve">қарори қабул қилинган кундан эътиборан </w:t>
      </w:r>
      <w:r w:rsidR="004D2572" w:rsidRPr="00CF4B0E">
        <w:rPr>
          <w:szCs w:val="28"/>
          <w:lang w:val="uz-Cyrl-UZ"/>
        </w:rPr>
        <w:t>бир</w:t>
      </w:r>
      <w:r w:rsidR="002C7B07" w:rsidRPr="00CF4B0E">
        <w:rPr>
          <w:szCs w:val="28"/>
          <w:lang w:val="uz-Cyrl-UZ"/>
        </w:rPr>
        <w:t xml:space="preserve"> кун ичида Республика комиссияси</w:t>
      </w:r>
      <w:r w:rsidR="00BC0452">
        <w:rPr>
          <w:szCs w:val="28"/>
          <w:lang w:val="uz-Cyrl-UZ"/>
        </w:rPr>
        <w:t xml:space="preserve">га ҳамда </w:t>
      </w:r>
      <w:r w:rsidR="00CF4B0E" w:rsidRPr="00CF4B0E">
        <w:rPr>
          <w:szCs w:val="28"/>
          <w:lang w:val="uz-Cyrl-UZ"/>
        </w:rPr>
        <w:t>шикоят</w:t>
      </w:r>
      <w:r w:rsidR="00346799">
        <w:rPr>
          <w:szCs w:val="28"/>
          <w:lang w:val="uz-Cyrl-UZ"/>
        </w:rPr>
        <w:t xml:space="preserve"> ва ариза эгасига ўз қарори нусх</w:t>
      </w:r>
      <w:r w:rsidR="00BC0452">
        <w:rPr>
          <w:szCs w:val="28"/>
          <w:lang w:val="uz-Cyrl-UZ"/>
        </w:rPr>
        <w:t>асини тақдим этади.</w:t>
      </w:r>
    </w:p>
    <w:p w:rsidR="002C7B07" w:rsidRPr="00CF4B0E" w:rsidRDefault="00CF4B0E" w:rsidP="00CF4B0E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szCs w:val="28"/>
          <w:lang w:val="uz-Cyrl-UZ"/>
        </w:rPr>
      </w:pPr>
      <w:r w:rsidRPr="00CF4B0E">
        <w:rPr>
          <w:szCs w:val="28"/>
          <w:lang w:val="uz-Cyrl-UZ"/>
        </w:rPr>
        <w:t>Танлов иштирокчиларининг шикоят</w:t>
      </w:r>
      <w:r w:rsidR="00346799">
        <w:rPr>
          <w:szCs w:val="28"/>
          <w:lang w:val="uz-Cyrl-UZ"/>
        </w:rPr>
        <w:t xml:space="preserve">и ва аризасини </w:t>
      </w:r>
      <w:r w:rsidRPr="00CF4B0E">
        <w:rPr>
          <w:szCs w:val="28"/>
          <w:lang w:val="uz-Cyrl-UZ"/>
        </w:rPr>
        <w:t xml:space="preserve">кўриб чиқиш натижалари юзасидан </w:t>
      </w:r>
      <w:r w:rsidR="002C7B07" w:rsidRPr="00CF4B0E">
        <w:rPr>
          <w:szCs w:val="28"/>
          <w:lang w:val="uz-Cyrl-UZ"/>
        </w:rPr>
        <w:t xml:space="preserve">Апелляция комиссиясининг қарори </w:t>
      </w:r>
      <w:r w:rsidRPr="00CF4B0E">
        <w:rPr>
          <w:szCs w:val="28"/>
          <w:lang w:val="uz-Cyrl-UZ"/>
        </w:rPr>
        <w:t>устида</w:t>
      </w:r>
      <w:r w:rsidR="00027B53">
        <w:rPr>
          <w:szCs w:val="28"/>
          <w:lang w:val="uz-Cyrl-UZ"/>
        </w:rPr>
        <w:t>н</w:t>
      </w:r>
      <w:r w:rsidRPr="00CF4B0E">
        <w:rPr>
          <w:szCs w:val="28"/>
          <w:lang w:val="uz-Cyrl-UZ"/>
        </w:rPr>
        <w:t xml:space="preserve"> ўрнатилган тартибда </w:t>
      </w:r>
      <w:r w:rsidR="002C7B07" w:rsidRPr="00CF4B0E">
        <w:rPr>
          <w:szCs w:val="28"/>
          <w:lang w:val="uz-Cyrl-UZ"/>
        </w:rPr>
        <w:t>судга шикоят қилиниши мумкин.</w:t>
      </w:r>
    </w:p>
    <w:sectPr w:rsidR="002C7B07" w:rsidRPr="00CF4B0E" w:rsidSect="00CF4B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A2B48"/>
    <w:multiLevelType w:val="hybridMultilevel"/>
    <w:tmpl w:val="09F2DAD4"/>
    <w:lvl w:ilvl="0" w:tplc="E386244E">
      <w:start w:val="2"/>
      <w:numFmt w:val="bullet"/>
      <w:lvlText w:val="-"/>
      <w:lvlJc w:val="left"/>
      <w:pPr>
        <w:ind w:left="23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" w15:restartNumberingAfterBreak="0">
    <w:nsid w:val="472F0C9C"/>
    <w:multiLevelType w:val="multilevel"/>
    <w:tmpl w:val="7D4AF2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59"/>
    <w:rsid w:val="00027B53"/>
    <w:rsid w:val="000B4C18"/>
    <w:rsid w:val="001115DF"/>
    <w:rsid w:val="002218D8"/>
    <w:rsid w:val="0023477D"/>
    <w:rsid w:val="00275DBF"/>
    <w:rsid w:val="002B7CD5"/>
    <w:rsid w:val="002C7B07"/>
    <w:rsid w:val="00304615"/>
    <w:rsid w:val="00344E68"/>
    <w:rsid w:val="00346799"/>
    <w:rsid w:val="0035255F"/>
    <w:rsid w:val="00360088"/>
    <w:rsid w:val="003D5A03"/>
    <w:rsid w:val="00451A85"/>
    <w:rsid w:val="00492B00"/>
    <w:rsid w:val="004D2572"/>
    <w:rsid w:val="004F3508"/>
    <w:rsid w:val="005A2C1E"/>
    <w:rsid w:val="005C3CD8"/>
    <w:rsid w:val="005E0BFD"/>
    <w:rsid w:val="006025D7"/>
    <w:rsid w:val="006535FC"/>
    <w:rsid w:val="006B78D2"/>
    <w:rsid w:val="006F382D"/>
    <w:rsid w:val="006F6F6D"/>
    <w:rsid w:val="007C351A"/>
    <w:rsid w:val="00801737"/>
    <w:rsid w:val="00863AEA"/>
    <w:rsid w:val="00866375"/>
    <w:rsid w:val="008E182D"/>
    <w:rsid w:val="00943059"/>
    <w:rsid w:val="009A5384"/>
    <w:rsid w:val="009C297E"/>
    <w:rsid w:val="00A34945"/>
    <w:rsid w:val="00A61B7B"/>
    <w:rsid w:val="00AB15B6"/>
    <w:rsid w:val="00AF748E"/>
    <w:rsid w:val="00BB42BF"/>
    <w:rsid w:val="00BC0452"/>
    <w:rsid w:val="00BC1CC9"/>
    <w:rsid w:val="00BC6787"/>
    <w:rsid w:val="00BE33DC"/>
    <w:rsid w:val="00C31B22"/>
    <w:rsid w:val="00C85C43"/>
    <w:rsid w:val="00C9673F"/>
    <w:rsid w:val="00CB731F"/>
    <w:rsid w:val="00CF4B0E"/>
    <w:rsid w:val="00D9662D"/>
    <w:rsid w:val="00E17451"/>
    <w:rsid w:val="00E37347"/>
    <w:rsid w:val="00EA5A32"/>
    <w:rsid w:val="00F47273"/>
    <w:rsid w:val="00F5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1EC5F-BE88-4379-B566-0E237A02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3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2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2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Noshirlik bo'limi</dc:creator>
  <cp:keywords/>
  <dc:description/>
  <cp:lastModifiedBy>Пользователь</cp:lastModifiedBy>
  <cp:revision>2</cp:revision>
  <cp:lastPrinted>2018-11-21T09:47:00Z</cp:lastPrinted>
  <dcterms:created xsi:type="dcterms:W3CDTF">2018-11-21T16:53:00Z</dcterms:created>
  <dcterms:modified xsi:type="dcterms:W3CDTF">2018-11-21T16:53:00Z</dcterms:modified>
</cp:coreProperties>
</file>